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E5" w:rsidRDefault="006E47E5" w:rsidP="00374EB3">
      <w:pPr>
        <w:bidi/>
        <w:spacing w:after="120"/>
        <w:jc w:val="center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</w:p>
    <w:p w:rsidR="009E4525" w:rsidRPr="00270CEC" w:rsidRDefault="009E4525" w:rsidP="006E47E5">
      <w:pPr>
        <w:bidi/>
        <w:spacing w:after="120"/>
        <w:jc w:val="center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به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نام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خدا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</w:p>
    <w:p w:rsidR="009E4525" w:rsidRPr="00270CEC" w:rsidRDefault="00685D86" w:rsidP="00374EB3">
      <w:pPr>
        <w:bidi/>
        <w:spacing w:after="120"/>
        <w:jc w:val="center"/>
        <w:rPr>
          <w:rFonts w:asciiTheme="minorBidi" w:hAnsiTheme="minorBidi" w:cs="B Nazanin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</w:pPr>
      <w:r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 xml:space="preserve">دستورالعمل اولین </w:t>
      </w:r>
      <w:r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  <w:lang w:bidi="fa-IR"/>
        </w:rPr>
        <w:t>فستیوال</w:t>
      </w:r>
      <w:r w:rsidR="009E4525" w:rsidRPr="00270CEC"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 xml:space="preserve"> سفیران کارآفرینی دانشگاه فنی وحرفه</w:t>
      </w:r>
      <w:r w:rsidR="009E4525" w:rsidRPr="00270CEC">
        <w:rPr>
          <w:rFonts w:asciiTheme="minorBidi" w:hAnsiTheme="minorBidi" w:cs="B Nazanin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softHyphen/>
      </w:r>
      <w:r w:rsidR="009E4525" w:rsidRPr="00270CEC"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>ای</w:t>
      </w:r>
    </w:p>
    <w:p w:rsidR="009E4525" w:rsidRPr="00270CEC" w:rsidRDefault="009E4525" w:rsidP="00374EB3">
      <w:pPr>
        <w:bidi/>
        <w:spacing w:after="120"/>
        <w:jc w:val="both"/>
        <w:rPr>
          <w:rFonts w:cs="B Nazanin"/>
          <w:b/>
          <w:bCs/>
          <w:color w:val="538135" w:themeColor="accent6" w:themeShade="BF"/>
          <w:sz w:val="28"/>
          <w:szCs w:val="28"/>
          <w:rtl/>
          <w:lang w:bidi="fa-IR"/>
        </w:rPr>
      </w:pPr>
      <w:r w:rsidRPr="00270CEC">
        <w:rPr>
          <w:rFonts w:cs="B Nazanin" w:hint="cs"/>
          <w:b/>
          <w:bCs/>
          <w:color w:val="538135" w:themeColor="accent6" w:themeShade="BF"/>
          <w:sz w:val="28"/>
          <w:szCs w:val="28"/>
          <w:rtl/>
          <w:lang w:bidi="fa-IR"/>
        </w:rPr>
        <w:t>معرفی:</w:t>
      </w:r>
    </w:p>
    <w:p w:rsidR="009E4525" w:rsidRPr="00270CEC" w:rsidRDefault="009E4525" w:rsidP="00374EB3">
      <w:p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مرکز رشد دانشگاه فنی و حرفه</w:t>
      </w:r>
      <w:r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ای با توجه به اهمیت رونق تولید و اشتغال زایی در کشور و با هدف شناسایی، حمایت</w:t>
      </w:r>
      <w:r w:rsid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، تجلیل</w:t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و معرفی دانشجویان، دانش</w:t>
      </w:r>
      <w:r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آموختگان و اساتید کارآفرین </w:t>
      </w:r>
      <w:r w:rsidR="00685D86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دانشگاه اقدام به برگزاری فستیوال </w:t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سفیران کارآفرینی </w:t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دانشگاه فنی و حرفه</w:t>
      </w:r>
      <w:r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ای در دو سطح دانشجویان/ دانش</w:t>
      </w:r>
      <w:r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آموختگان و اساتید نموده است.</w:t>
      </w:r>
    </w:p>
    <w:p w:rsidR="009E4525" w:rsidRPr="00270CEC" w:rsidRDefault="009E4525" w:rsidP="00374EB3">
      <w:pPr>
        <w:bidi/>
        <w:spacing w:after="120"/>
        <w:jc w:val="both"/>
        <w:rPr>
          <w:rFonts w:asciiTheme="minorBidi" w:hAnsiTheme="minorBidi" w:cs="B Nazanin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>شرکت کنندگان:</w:t>
      </w:r>
    </w:p>
    <w:p w:rsidR="00685D86" w:rsidRDefault="009E4525" w:rsidP="00374EB3">
      <w:p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جشنواره در دو سطح برگزار می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شود: 1- دانشجویان و دانش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آموختگان. 2- اساتید </w:t>
      </w:r>
    </w:p>
    <w:p w:rsidR="009E4525" w:rsidRPr="00270CEC" w:rsidRDefault="009E4525" w:rsidP="00374EB3">
      <w:pPr>
        <w:bidi/>
        <w:spacing w:after="120"/>
        <w:jc w:val="both"/>
        <w:rPr>
          <w:rFonts w:asciiTheme="minorBidi" w:hAnsiTheme="minorBidi" w:cs="B Nazanin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 xml:space="preserve">مجریان: </w:t>
      </w:r>
    </w:p>
    <w:p w:rsidR="009E4525" w:rsidRPr="00270CEC" w:rsidRDefault="00F17095" w:rsidP="00374EB3">
      <w:p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شایسته است </w:t>
      </w:r>
      <w:r w:rsidR="009E4525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کلیه معاونت</w:t>
      </w:r>
      <w:r w:rsidR="009E4525"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9E4525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های پژوهشی استان</w:t>
      </w:r>
      <w:r w:rsidR="009E4525"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C80DF3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 و مراکز تابعه با</w:t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اطلاع رسانی</w:t>
      </w:r>
      <w:r w:rsidR="00C80DF3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های لازم در سایت و فضای مجازی</w:t>
      </w:r>
      <w:r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،</w:t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دانشجویان، دانش</w:t>
      </w:r>
      <w:r w:rsidR="00C80DF3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آموختگان و اساتید </w:t>
      </w:r>
      <w:r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را از جزئیات</w:t>
      </w:r>
      <w:r w:rsidR="00A86605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برگزاری </w:t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جشنواره</w:t>
      </w:r>
      <w:r w:rsidR="00A86605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</w:t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مطلع ساخته و فایل</w:t>
      </w:r>
      <w:r w:rsidR="00C80DF3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های مربوطه (پوستر جشنواره، دستورالعمل، فایل ارائه و فرمت فیلم) </w:t>
      </w:r>
      <w:r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را  جهت شرکت </w:t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در اختیار آنها قرار دهند.</w:t>
      </w:r>
    </w:p>
    <w:p w:rsidR="009E4525" w:rsidRPr="00270CEC" w:rsidRDefault="009E4525" w:rsidP="00374EB3">
      <w:pPr>
        <w:bidi/>
        <w:spacing w:after="120"/>
        <w:jc w:val="both"/>
        <w:rPr>
          <w:rFonts w:asciiTheme="minorBidi" w:hAnsiTheme="minorBidi" w:cs="B Nazanin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>نحوه شرکت در جشنواره:</w:t>
      </w:r>
    </w:p>
    <w:p w:rsidR="009E4525" w:rsidRPr="00270CEC" w:rsidRDefault="009E4525" w:rsidP="00374EB3">
      <w:p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دانشجویان/ دانش</w:t>
      </w:r>
      <w:r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آموختگان و اساتید </w:t>
      </w:r>
      <w:r w:rsidR="00C80DF3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می</w:t>
      </w:r>
      <w:r w:rsidR="00C80DF3"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C80DF3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توانند با تکمیل فایل ارئه و گرفتن یک فیلم یک دقیقه</w:t>
      </w:r>
      <w:r w:rsidR="00C80DF3"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C80DF3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ای طبق فرمت</w:t>
      </w:r>
      <w:r w:rsidR="00504A20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تعیین شده</w:t>
      </w:r>
      <w:r w:rsidR="00C80DF3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، </w:t>
      </w:r>
      <w:r w:rsid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با توجه به شرایط هر مرکز </w:t>
      </w:r>
      <w:r w:rsidR="00270CEC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آن را</w:t>
      </w:r>
      <w:r w:rsidR="00C80DF3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به معاونت پژوهشی آموزشکده یا دانشکده خود ارسال نمایند.</w:t>
      </w:r>
    </w:p>
    <w:p w:rsidR="00C80DF3" w:rsidRPr="00270CEC" w:rsidRDefault="00C80DF3" w:rsidP="00374EB3">
      <w:pPr>
        <w:bidi/>
        <w:spacing w:after="120"/>
        <w:jc w:val="both"/>
        <w:rPr>
          <w:rFonts w:asciiTheme="minorBidi" w:hAnsiTheme="minorBidi" w:cs="B Nazanin"/>
          <w:b/>
          <w:bCs/>
          <w:color w:val="538135" w:themeColor="accent6" w:themeShade="BF"/>
          <w:sz w:val="28"/>
          <w:szCs w:val="28"/>
          <w:shd w:val="clear" w:color="auto" w:fill="FFFFFF"/>
          <w:rtl/>
          <w:lang w:bidi="fa-IR"/>
        </w:rPr>
      </w:pPr>
      <w:r w:rsidRPr="00270CEC"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>نحوه ارزیابی و داوری آثار:</w:t>
      </w:r>
    </w:p>
    <w:p w:rsidR="00C80DF3" w:rsidRPr="00270CEC" w:rsidRDefault="00C80DF3" w:rsidP="00381D87">
      <w:p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مراکز (آموزشکده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 یا دانشکده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ها)</w:t>
      </w:r>
      <w:r w:rsidR="00504A20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موظف</w:t>
      </w:r>
      <w:r w:rsidR="00504A20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504A20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اند</w:t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بعد از </w:t>
      </w:r>
      <w:r w:rsidR="00504A20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اتمام مهلت ارسال، </w:t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آثار</w:t>
      </w:r>
      <w:r w:rsidR="00504A20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جمع‌آوری شده</w:t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را به معاونت پژوهشی استان ارسال نما</w:t>
      </w:r>
      <w:r w:rsidR="000D60C0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یند. معاونت پژوهشی استان</w:t>
      </w:r>
      <w:r w:rsidR="00813C6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813C6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</w:t>
      </w:r>
      <w:r w:rsidR="000D60C0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نیز متناسب با</w:t>
      </w:r>
      <w:r w:rsidR="00504A20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زمینه </w:t>
      </w:r>
      <w:r w:rsidR="000D60C0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آثار دریافتی و نوع کسب و کارها </w:t>
      </w:r>
      <w:r w:rsidR="00504A20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با تشکیل کارگروه داوری </w:t>
      </w:r>
      <w:r w:rsidR="00504A20" w:rsidRP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استانی (</w:t>
      </w:r>
      <w:r w:rsidR="007F62A4" w:rsidRP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متشکل ازمعاون پژوهشی و دو نفر از اعضای هیات علمی یا اساتید مدعو مرتبط و دارای حداقل 2 سال تجربه کاری در زمینه </w:t>
      </w:r>
      <w:r w:rsidR="00381D87" w:rsidRP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آثار</w:t>
      </w:r>
      <w:r w:rsidR="007F62A4" w:rsidRP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ارسالی)</w:t>
      </w:r>
      <w:r w:rsidR="00504A20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از اعضای کارگروه</w:t>
      </w:r>
      <w:r w:rsidR="00A86605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</w:t>
      </w:r>
      <w:r w:rsidR="000D60C0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جهت حضور در جلسه داوری دعوت و بر</w:t>
      </w:r>
      <w:r w:rsidR="007F62A4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ای داوری و ارزیابی هر کسب و کار، کاربرگ</w:t>
      </w:r>
      <w:r w:rsidR="000D60C0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داوری </w:t>
      </w:r>
      <w:r w:rsidR="007F62A4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را تکمیل نمایند</w:t>
      </w:r>
      <w:r w:rsidR="000D60C0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.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سپس آثار برتر در دو سطح دانشجویان/دانش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آموختگان و اساتید</w:t>
      </w:r>
      <w:r w:rsidR="00A86605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</w:t>
      </w:r>
      <w:r w:rsidR="00813C6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به سازمان مرکزی اعلام گردد 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( استان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هایی با </w:t>
      </w:r>
      <w:r w:rsidR="00CD58D5" w:rsidRPr="00A86605">
        <w:rPr>
          <w:rFonts w:cs="B Nazanin" w:hint="cs"/>
          <w:color w:val="FF0000"/>
          <w:sz w:val="28"/>
          <w:szCs w:val="28"/>
          <w:rtl/>
          <w:lang w:bidi="fa-IR"/>
        </w:rPr>
        <w:t>کمتر از 4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آموزشکده/دانشکده </w:t>
      </w:r>
      <w:r w:rsidR="00CD58D5" w:rsidRPr="00A86605">
        <w:rPr>
          <w:rFonts w:cs="B Nazanin" w:hint="cs"/>
          <w:color w:val="323E4F" w:themeColor="text2" w:themeShade="BF"/>
          <w:sz w:val="28"/>
          <w:szCs w:val="28"/>
          <w:u w:val="single"/>
          <w:rtl/>
          <w:lang w:bidi="fa-IR"/>
        </w:rPr>
        <w:t>دو مورد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، استان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هایی با بیش از </w:t>
      </w:r>
      <w:r w:rsidR="00CD58D5" w:rsidRPr="00A86605">
        <w:rPr>
          <w:rFonts w:cs="B Nazanin" w:hint="cs"/>
          <w:color w:val="FF0000"/>
          <w:sz w:val="28"/>
          <w:szCs w:val="28"/>
          <w:rtl/>
          <w:lang w:bidi="fa-IR"/>
        </w:rPr>
        <w:t>4 و کمتر از 8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آموزشکده/دانشکده </w:t>
      </w:r>
      <w:r w:rsidR="00CD58D5" w:rsidRPr="00A86605">
        <w:rPr>
          <w:rFonts w:cs="B Nazanin" w:hint="cs"/>
          <w:color w:val="323E4F" w:themeColor="text2" w:themeShade="BF"/>
          <w:sz w:val="28"/>
          <w:szCs w:val="28"/>
          <w:u w:val="single"/>
          <w:rtl/>
          <w:lang w:bidi="fa-IR"/>
        </w:rPr>
        <w:t>سه مورد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و استان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های با </w:t>
      </w:r>
      <w:r w:rsidR="00CD58D5" w:rsidRPr="00A86605">
        <w:rPr>
          <w:rFonts w:cs="B Nazanin" w:hint="cs"/>
          <w:color w:val="FF0000"/>
          <w:sz w:val="28"/>
          <w:szCs w:val="28"/>
          <w:rtl/>
          <w:lang w:bidi="fa-IR"/>
        </w:rPr>
        <w:t>بیش از 8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آموزشکده/دانشکده </w:t>
      </w:r>
      <w:r w:rsidR="00CD58D5" w:rsidRPr="00A86605">
        <w:rPr>
          <w:rFonts w:cs="B Nazanin" w:hint="cs"/>
          <w:color w:val="323E4F" w:themeColor="text2" w:themeShade="BF"/>
          <w:sz w:val="28"/>
          <w:szCs w:val="28"/>
          <w:u w:val="single"/>
          <w:rtl/>
          <w:lang w:bidi="fa-IR"/>
        </w:rPr>
        <w:t>چهار مورد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) استان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ها می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بایست ضمن اعلام 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lastRenderedPageBreak/>
        <w:t>عنوان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کسب و کارهای برگزیده و کارآفرین</w:t>
      </w:r>
      <w:r w:rsid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ان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طی</w:t>
      </w:r>
      <w:bookmarkStart w:id="0" w:name="_GoBack"/>
      <w:bookmarkEnd w:id="0"/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نامه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ای به اداره امور مراکز رشد،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نوآوری </w:t>
      </w:r>
      <w:r w:rsid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و فناوی 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دانشگاه، فایل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های ارائه، داوری و فیلم هر </w:t>
      </w:r>
      <w:r w:rsid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یک از 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کسب و کار</w:t>
      </w:r>
      <w:r w:rsid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ها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را </w:t>
      </w:r>
      <w:r w:rsidR="00813C6C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حداکثر</w:t>
      </w:r>
      <w:r w:rsidR="001A7A7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تا تاریخ 27/08/1399 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به آدرس ایمیل </w:t>
      </w:r>
      <w:hyperlink r:id="rId8" w:history="1">
        <w:r w:rsidR="00CD58D5" w:rsidRPr="00270CEC">
          <w:rPr>
            <w:rStyle w:val="Hyperlink"/>
            <w:rFonts w:asciiTheme="majorBidi" w:hAnsiTheme="majorBidi" w:cstheme="majorBidi"/>
            <w:color w:val="323E4F" w:themeColor="text2" w:themeShade="BF"/>
            <w:sz w:val="28"/>
            <w:szCs w:val="28"/>
            <w:u w:val="none"/>
            <w:lang w:bidi="fa-IR"/>
          </w:rPr>
          <w:t>tvumarkazeroshd@gmail.com</w:t>
        </w:r>
      </w:hyperlink>
      <w:r w:rsidR="00A86605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</w:t>
      </w:r>
      <w:r w:rsidR="00813C6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ارسال نمایند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.</w:t>
      </w:r>
      <w:r w:rsidR="00A86605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  <w:r w:rsidR="007F62A4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مرکز رشد</w:t>
      </w:r>
      <w:r w:rsidR="00381D87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، نوآوری و فناوری</w:t>
      </w:r>
      <w:r w:rsidR="007F62A4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دانشگاه نیز بعد از دریافت </w:t>
      </w:r>
      <w:r w:rsidR="00CD58D5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آثار</w:t>
      </w:r>
      <w:r w:rsidR="00813C6C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از استان</w:t>
      </w:r>
      <w:r w:rsidR="00813C6C" w:rsidRPr="00381D87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813C6C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ها،</w:t>
      </w:r>
      <w:r w:rsidR="00A86605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  <w:r w:rsidR="00381D87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به منظور</w:t>
      </w:r>
      <w:r w:rsidR="00CD58D5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انتخاب آثار برتر </w:t>
      </w:r>
      <w:r w:rsidR="00381D87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داوری نهایی را </w:t>
      </w:r>
      <w:r w:rsidR="00CD58D5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توسط داورهای مرکز رشد</w:t>
      </w:r>
      <w:r w:rsidR="00381D87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،</w:t>
      </w:r>
      <w:r w:rsidR="00CD58D5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انجام و</w:t>
      </w:r>
      <w:r w:rsidR="00813C6C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نتیجه را در تاریخ 10 آذر ماه</w:t>
      </w:r>
      <w:r w:rsidR="00CD58D5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اعلام می</w:t>
      </w:r>
      <w:r w:rsidR="00CD58D5" w:rsidRPr="00381D87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CD58D5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نماید.</w:t>
      </w:r>
    </w:p>
    <w:p w:rsidR="00CD58D5" w:rsidRPr="00270CEC" w:rsidRDefault="00CD58D5" w:rsidP="00374EB3">
      <w:pPr>
        <w:bidi/>
        <w:spacing w:after="120"/>
        <w:jc w:val="both"/>
        <w:rPr>
          <w:rFonts w:asciiTheme="minorBidi" w:hAnsiTheme="minorBidi" w:cs="B Nazanin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>مزایا:</w:t>
      </w:r>
    </w:p>
    <w:p w:rsidR="00CD58D5" w:rsidRPr="00270CEC" w:rsidRDefault="00CD58D5" w:rsidP="00381D87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</w:rPr>
      </w:pP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شناخت </w:t>
      </w:r>
      <w:r w:rsidR="00374EB3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و تجلیل</w:t>
      </w:r>
      <w:r w:rsidR="00A86605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از </w:t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کارآفرینان برتر دانشگاه</w:t>
      </w:r>
      <w:r w:rsid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فنی و</w:t>
      </w:r>
      <w:r w:rsidR="00374EB3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حرفه</w:t>
      </w:r>
      <w:r w:rsidR="00374EB3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ای </w:t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و اهدای جوایز نفیس به 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آنها</w:t>
      </w:r>
    </w:p>
    <w:p w:rsidR="001C689E" w:rsidRDefault="00374EB3" w:rsidP="00381D87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</w:rPr>
      </w:pP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ارائه</w:t>
      </w:r>
      <w:r w:rsidR="00A86605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  <w:r w:rsidR="001C689E"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کلیه </w:t>
      </w:r>
      <w:r w:rsidR="00CD58D5"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حمایت</w:t>
      </w:r>
      <w:r w:rsidR="00CD58D5" w:rsidRPr="001C689E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های مادی،</w:t>
      </w: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معنوی</w:t>
      </w:r>
      <w:r w:rsidR="001C689E"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وخدمات فنی تخصصی </w:t>
      </w:r>
      <w:r w:rsidR="00CD58D5"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مرکز رشد دانشگاه 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به </w:t>
      </w:r>
      <w:r w:rsid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شرکت کنندگان برتر</w:t>
      </w:r>
    </w:p>
    <w:p w:rsidR="00CD58D5" w:rsidRPr="001C689E" w:rsidRDefault="00CD58D5" w:rsidP="00374EB3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</w:rPr>
      </w:pPr>
      <w:r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معرفی</w:t>
      </w:r>
      <w:r w:rsidRPr="001C689E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و تبلیغات کسب و کارهای برتر در سایت</w:t>
      </w:r>
      <w:r w:rsidRPr="001C689E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های مختلف و فضای مجازی دانشگاه در سراسر کشور</w:t>
      </w:r>
    </w:p>
    <w:p w:rsidR="00CD58D5" w:rsidRPr="00270CEC" w:rsidRDefault="00CD58D5" w:rsidP="00374EB3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</w:rPr>
      </w:pP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دعوت از کارآفرینان برتر در استارت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آپ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های دانشگاه فنی و حرفه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ای</w:t>
      </w:r>
    </w:p>
    <w:p w:rsidR="00850060" w:rsidRDefault="00850060" w:rsidP="00A86605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</w:rPr>
      </w:pP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کسب وکارهای برتر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می</w:t>
      </w:r>
      <w:r w:rsidR="00381D87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توانند در صورت داشتن شرایط</w:t>
      </w: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ب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 عنوان واحد</w:t>
      </w:r>
      <w:r w:rsidR="00381D87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 و هسته</w:t>
      </w:r>
      <w:r w:rsidR="00381D87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های فن آور /صنایع خلاق از کلیه حمایتهای ارگان</w:t>
      </w:r>
      <w:r w:rsidR="00381D87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هایی که دانشگاه 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فنی بعنوان مبادی مستقیم آنها می</w:t>
      </w:r>
      <w:r w:rsidR="00381D87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A86605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باشد مانند معا</w:t>
      </w: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ونت عل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می ریاست جمهوری بهره مند شوند.</w:t>
      </w:r>
    </w:p>
    <w:p w:rsidR="001A10E1" w:rsidRDefault="001A10E1" w:rsidP="00374EB3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</w:rPr>
      </w:pP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تجلیل از استانهای  فعال کشور درفستیوال </w:t>
      </w:r>
    </w:p>
    <w:p w:rsidR="00E42210" w:rsidRDefault="001A10E1" w:rsidP="00381D87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</w:rPr>
      </w:pP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تاثیر 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ویژه در ارزشیابی حوزه معاونت پژ</w:t>
      </w: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وهشی استانها</w:t>
      </w:r>
    </w:p>
    <w:p w:rsidR="001A10E1" w:rsidRPr="001A10E1" w:rsidRDefault="001A10E1" w:rsidP="00374EB3">
      <w:p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</w:p>
    <w:sectPr w:rsidR="001A10E1" w:rsidRPr="001A10E1" w:rsidSect="006E47E5">
      <w:headerReference w:type="default" r:id="rId9"/>
      <w:footerReference w:type="default" r:id="rId10"/>
      <w:pgSz w:w="12240" w:h="15840" w:code="1"/>
      <w:pgMar w:top="2016" w:right="1440" w:bottom="1152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CCE" w:rsidRDefault="004E5CCE" w:rsidP="002472B3">
      <w:pPr>
        <w:spacing w:after="0" w:line="240" w:lineRule="auto"/>
      </w:pPr>
      <w:r>
        <w:separator/>
      </w:r>
    </w:p>
  </w:endnote>
  <w:endnote w:type="continuationSeparator" w:id="1">
    <w:p w:rsidR="004E5CCE" w:rsidRDefault="004E5CCE" w:rsidP="0024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 w:val="0"/>
      </w:rPr>
      <w:id w:val="-871306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0CEC" w:rsidRDefault="00C31D28">
        <w:pPr>
          <w:pStyle w:val="Footer"/>
          <w:jc w:val="center"/>
        </w:pPr>
        <w:r>
          <w:rPr>
            <w:noProof w:val="0"/>
          </w:rPr>
          <w:fldChar w:fldCharType="begin"/>
        </w:r>
        <w:r w:rsidR="00270CEC">
          <w:instrText xml:space="preserve"> PAGE   \* MERGEFORMAT </w:instrText>
        </w:r>
        <w:r>
          <w:rPr>
            <w:noProof w:val="0"/>
          </w:rPr>
          <w:fldChar w:fldCharType="separate"/>
        </w:r>
        <w:r w:rsidR="001A7A77">
          <w:t>2</w:t>
        </w:r>
        <w:r>
          <w:fldChar w:fldCharType="end"/>
        </w:r>
      </w:p>
    </w:sdtContent>
  </w:sdt>
  <w:p w:rsidR="00270CEC" w:rsidRDefault="00270C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CCE" w:rsidRDefault="004E5CCE" w:rsidP="002472B3">
      <w:pPr>
        <w:spacing w:after="0" w:line="240" w:lineRule="auto"/>
      </w:pPr>
      <w:r>
        <w:separator/>
      </w:r>
    </w:p>
  </w:footnote>
  <w:footnote w:type="continuationSeparator" w:id="1">
    <w:p w:rsidR="004E5CCE" w:rsidRDefault="004E5CCE" w:rsidP="0024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C9" w:rsidRPr="009C57C9" w:rsidRDefault="009C57C9" w:rsidP="009C57C9">
    <w:pPr>
      <w:pStyle w:val="Header"/>
      <w:bidi/>
    </w:pPr>
    <w:r w:rsidRPr="009C57C9">
      <w:rPr>
        <w:lang w:bidi="fa-IR"/>
      </w:rPr>
      <w:drawing>
        <wp:inline distT="0" distB="0" distL="0" distR="0">
          <wp:extent cx="1088411" cy="914400"/>
          <wp:effectExtent l="0" t="0" r="0" b="0"/>
          <wp:docPr id="27" name="Picture 27" descr="D:\TVU - Markaz Roshd\logo ros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VU - Markaz Roshd\logo rosh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41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bidi="fa-IR"/>
      </w:rPr>
      <w:drawing>
        <wp:inline distT="0" distB="0" distL="0" distR="0">
          <wp:extent cx="1115467" cy="850644"/>
          <wp:effectExtent l="0" t="0" r="8890" b="698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729" cy="853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706F"/>
    <w:multiLevelType w:val="hybridMultilevel"/>
    <w:tmpl w:val="23C6C8B4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A453A41"/>
    <w:multiLevelType w:val="hybridMultilevel"/>
    <w:tmpl w:val="244AA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75EA7"/>
    <w:multiLevelType w:val="hybridMultilevel"/>
    <w:tmpl w:val="FF66AB4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7E815E0E"/>
    <w:multiLevelType w:val="hybridMultilevel"/>
    <w:tmpl w:val="86780AF2"/>
    <w:lvl w:ilvl="0" w:tplc="F80EC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D513E"/>
    <w:rsid w:val="0005287C"/>
    <w:rsid w:val="00097559"/>
    <w:rsid w:val="000D60C0"/>
    <w:rsid w:val="00170984"/>
    <w:rsid w:val="001A10E1"/>
    <w:rsid w:val="001A7A77"/>
    <w:rsid w:val="001C689E"/>
    <w:rsid w:val="002472B3"/>
    <w:rsid w:val="00270CEC"/>
    <w:rsid w:val="002A2F91"/>
    <w:rsid w:val="00374EB3"/>
    <w:rsid w:val="00381D87"/>
    <w:rsid w:val="00404CBF"/>
    <w:rsid w:val="004E5CCE"/>
    <w:rsid w:val="00504A20"/>
    <w:rsid w:val="005619DC"/>
    <w:rsid w:val="005F040D"/>
    <w:rsid w:val="00685D86"/>
    <w:rsid w:val="006E47E5"/>
    <w:rsid w:val="007261F8"/>
    <w:rsid w:val="007A4AA5"/>
    <w:rsid w:val="007B4F5B"/>
    <w:rsid w:val="007F62A4"/>
    <w:rsid w:val="00813C6C"/>
    <w:rsid w:val="00837F9C"/>
    <w:rsid w:val="00850060"/>
    <w:rsid w:val="00882D2F"/>
    <w:rsid w:val="008D513E"/>
    <w:rsid w:val="00901030"/>
    <w:rsid w:val="00912BE3"/>
    <w:rsid w:val="009C57C9"/>
    <w:rsid w:val="009E4525"/>
    <w:rsid w:val="00A86605"/>
    <w:rsid w:val="00B73DBB"/>
    <w:rsid w:val="00BF2518"/>
    <w:rsid w:val="00C27357"/>
    <w:rsid w:val="00C31D28"/>
    <w:rsid w:val="00C80DF3"/>
    <w:rsid w:val="00CD58D5"/>
    <w:rsid w:val="00E23758"/>
    <w:rsid w:val="00E23D9A"/>
    <w:rsid w:val="00E42210"/>
    <w:rsid w:val="00F17095"/>
    <w:rsid w:val="00FC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2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B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4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2B3"/>
    <w:rPr>
      <w:noProof/>
    </w:rPr>
  </w:style>
  <w:style w:type="character" w:styleId="Hyperlink">
    <w:name w:val="Hyperlink"/>
    <w:basedOn w:val="DefaultParagraphFont"/>
    <w:uiPriority w:val="99"/>
    <w:unhideWhenUsed/>
    <w:rsid w:val="002A2F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605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umarkazerosh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4943A-8D37-489D-929C-D9AD65A7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Ghanbari</dc:creator>
  <cp:keywords/>
  <dc:description/>
  <cp:lastModifiedBy>GOLI</cp:lastModifiedBy>
  <cp:revision>8</cp:revision>
  <dcterms:created xsi:type="dcterms:W3CDTF">2020-10-26T04:54:00Z</dcterms:created>
  <dcterms:modified xsi:type="dcterms:W3CDTF">2020-10-31T04:47:00Z</dcterms:modified>
</cp:coreProperties>
</file>